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AF" w:rsidRDefault="002C58AF" w:rsidP="002C5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ПРИЛОЖЕНИЯ 1</w:t>
      </w: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УТВЕЖДАЮ</w:t>
      </w: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РС(Я) ЦПРК «Арктика»</w:t>
      </w: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________________/Лебедева М.А./</w:t>
      </w: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8AF" w:rsidRDefault="002C58AF" w:rsidP="002C5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F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r>
        <w:rPr>
          <w:rFonts w:ascii="Times New Roman" w:hAnsi="Times New Roman" w:cs="Times New Roman"/>
          <w:b/>
          <w:sz w:val="24"/>
          <w:szCs w:val="24"/>
        </w:rPr>
        <w:t>целевой модели наставничество</w:t>
      </w: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ГБПОУ РС(Я) ЦПРК «АРКТИКА»</w:t>
      </w: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F" w:rsidRPr="002C58AF" w:rsidRDefault="002C58AF" w:rsidP="002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-354"/>
        <w:tblW w:w="14596" w:type="dxa"/>
        <w:tblLook w:val="04A0" w:firstRow="1" w:lastRow="0" w:firstColumn="1" w:lastColumn="0" w:noHBand="0" w:noVBand="1"/>
      </w:tblPr>
      <w:tblGrid>
        <w:gridCol w:w="1817"/>
        <w:gridCol w:w="527"/>
        <w:gridCol w:w="2329"/>
        <w:gridCol w:w="2552"/>
        <w:gridCol w:w="2126"/>
        <w:gridCol w:w="1559"/>
        <w:gridCol w:w="3686"/>
      </w:tblGrid>
      <w:tr w:rsidR="002C58AF" w:rsidTr="001128F0">
        <w:tc>
          <w:tcPr>
            <w:tcW w:w="1817" w:type="dxa"/>
          </w:tcPr>
          <w:p w:rsidR="002C58AF" w:rsidRDefault="002C58AF" w:rsidP="001128F0">
            <w:r>
              <w:lastRenderedPageBreak/>
              <w:t>этап</w:t>
            </w:r>
          </w:p>
        </w:tc>
        <w:tc>
          <w:tcPr>
            <w:tcW w:w="527" w:type="dxa"/>
          </w:tcPr>
          <w:p w:rsidR="002C58AF" w:rsidRDefault="002C58AF" w:rsidP="001128F0">
            <w:r>
              <w:t>№</w:t>
            </w:r>
          </w:p>
        </w:tc>
        <w:tc>
          <w:tcPr>
            <w:tcW w:w="2329" w:type="dxa"/>
          </w:tcPr>
          <w:p w:rsidR="002C58AF" w:rsidRDefault="002C58AF" w:rsidP="001128F0">
            <w:r>
              <w:t>Наименование работы</w:t>
            </w:r>
          </w:p>
        </w:tc>
        <w:tc>
          <w:tcPr>
            <w:tcW w:w="2552" w:type="dxa"/>
          </w:tcPr>
          <w:p w:rsidR="002C58AF" w:rsidRDefault="002C58AF" w:rsidP="001128F0">
            <w:r>
              <w:t>Содержание работы</w:t>
            </w:r>
          </w:p>
        </w:tc>
        <w:tc>
          <w:tcPr>
            <w:tcW w:w="2126" w:type="dxa"/>
          </w:tcPr>
          <w:p w:rsidR="002C58AF" w:rsidRDefault="002C58AF" w:rsidP="001128F0">
            <w:r>
              <w:t>Результат работы</w:t>
            </w:r>
          </w:p>
        </w:tc>
        <w:tc>
          <w:tcPr>
            <w:tcW w:w="1559" w:type="dxa"/>
          </w:tcPr>
          <w:p w:rsidR="002C58AF" w:rsidRDefault="002C58AF" w:rsidP="001128F0">
            <w:r>
              <w:t>сроки</w:t>
            </w:r>
          </w:p>
        </w:tc>
        <w:tc>
          <w:tcPr>
            <w:tcW w:w="3686" w:type="dxa"/>
          </w:tcPr>
          <w:p w:rsidR="002C58AF" w:rsidRDefault="002C58AF" w:rsidP="001128F0">
            <w:r>
              <w:t>ответственный</w:t>
            </w:r>
          </w:p>
        </w:tc>
      </w:tr>
      <w:tr w:rsidR="002C58AF" w:rsidTr="001128F0">
        <w:tc>
          <w:tcPr>
            <w:tcW w:w="1817" w:type="dxa"/>
            <w:vMerge w:val="restart"/>
          </w:tcPr>
          <w:p w:rsidR="002C58AF" w:rsidRDefault="002C58AF" w:rsidP="001128F0">
            <w:r>
              <w:t>Подготовка условий для запуска Целевой модели</w:t>
            </w:r>
          </w:p>
        </w:tc>
        <w:tc>
          <w:tcPr>
            <w:tcW w:w="527" w:type="dxa"/>
          </w:tcPr>
          <w:p w:rsidR="002C58AF" w:rsidRDefault="002C58AF" w:rsidP="001128F0">
            <w:r>
              <w:t>1</w:t>
            </w:r>
          </w:p>
        </w:tc>
        <w:tc>
          <w:tcPr>
            <w:tcW w:w="2329" w:type="dxa"/>
          </w:tcPr>
          <w:p w:rsidR="002C58AF" w:rsidRDefault="002C58AF" w:rsidP="001128F0">
            <w:r>
              <w:t>Проектирование Целевой модели наставничества в Транспортном техникуме</w:t>
            </w:r>
          </w:p>
        </w:tc>
        <w:tc>
          <w:tcPr>
            <w:tcW w:w="2552" w:type="dxa"/>
          </w:tcPr>
          <w:p w:rsidR="002C58AF" w:rsidRDefault="002C58AF" w:rsidP="001128F0">
            <w:r>
              <w:t>Изучение нормативно-правовых актов, методических рекомендаций, разработка видов работы по формам наставничества</w:t>
            </w:r>
          </w:p>
        </w:tc>
        <w:tc>
          <w:tcPr>
            <w:tcW w:w="2126" w:type="dxa"/>
          </w:tcPr>
          <w:p w:rsidR="002C58AF" w:rsidRDefault="002C58AF" w:rsidP="001128F0">
            <w:r>
              <w:t>выбор форм наставничества, планирование работы</w:t>
            </w:r>
          </w:p>
        </w:tc>
        <w:tc>
          <w:tcPr>
            <w:tcW w:w="1559" w:type="dxa"/>
          </w:tcPr>
          <w:p w:rsidR="002C58AF" w:rsidRDefault="002C58AF" w:rsidP="001128F0">
            <w:r>
              <w:t>18.01.23</w:t>
            </w:r>
          </w:p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2.</w:t>
            </w:r>
          </w:p>
        </w:tc>
        <w:tc>
          <w:tcPr>
            <w:tcW w:w="2329" w:type="dxa"/>
          </w:tcPr>
          <w:p w:rsidR="002C58AF" w:rsidRDefault="002C58AF" w:rsidP="001128F0">
            <w:r>
              <w:t>Разработка Положения наставничества</w:t>
            </w:r>
          </w:p>
        </w:tc>
        <w:tc>
          <w:tcPr>
            <w:tcW w:w="2552" w:type="dxa"/>
          </w:tcPr>
          <w:p w:rsidR="002C58AF" w:rsidRDefault="002C58AF" w:rsidP="001128F0">
            <w:r>
              <w:t>Изучение опыта регионов ПОО</w:t>
            </w:r>
          </w:p>
        </w:tc>
        <w:tc>
          <w:tcPr>
            <w:tcW w:w="2126" w:type="dxa"/>
          </w:tcPr>
          <w:p w:rsidR="002C58AF" w:rsidRDefault="002C58AF" w:rsidP="001128F0">
            <w:r>
              <w:t>Утверждение Положения</w:t>
            </w:r>
          </w:p>
        </w:tc>
        <w:tc>
          <w:tcPr>
            <w:tcW w:w="1559" w:type="dxa"/>
          </w:tcPr>
          <w:p w:rsidR="002C58AF" w:rsidRDefault="002C58AF" w:rsidP="001128F0">
            <w:r>
              <w:t>Январь-февраль</w:t>
            </w:r>
          </w:p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 w:val="restart"/>
          </w:tcPr>
          <w:p w:rsidR="002C58AF" w:rsidRDefault="002C58AF" w:rsidP="001128F0">
            <w:r>
              <w:t>Формирование базы наставников наставляемых</w:t>
            </w:r>
          </w:p>
        </w:tc>
        <w:tc>
          <w:tcPr>
            <w:tcW w:w="527" w:type="dxa"/>
          </w:tcPr>
          <w:p w:rsidR="002C58AF" w:rsidRDefault="002C58AF" w:rsidP="001128F0">
            <w:r>
              <w:t>3.</w:t>
            </w:r>
          </w:p>
        </w:tc>
        <w:tc>
          <w:tcPr>
            <w:tcW w:w="2329" w:type="dxa"/>
          </w:tcPr>
          <w:p w:rsidR="002C58AF" w:rsidRDefault="002C58AF" w:rsidP="001128F0">
            <w:r>
              <w:t>Проведение опроса по вопросам наставничества в ТТНБ</w:t>
            </w:r>
          </w:p>
        </w:tc>
        <w:tc>
          <w:tcPr>
            <w:tcW w:w="2552" w:type="dxa"/>
          </w:tcPr>
          <w:p w:rsidR="002C58AF" w:rsidRDefault="002C58AF" w:rsidP="001128F0">
            <w:r>
              <w:t>Опрос по выборе форм Целевой модели, кандидатов наставники</w:t>
            </w:r>
          </w:p>
        </w:tc>
        <w:tc>
          <w:tcPr>
            <w:tcW w:w="2126" w:type="dxa"/>
          </w:tcPr>
          <w:p w:rsidR="002C58AF" w:rsidRDefault="002C58AF" w:rsidP="001128F0">
            <w:r>
              <w:t>приказ</w:t>
            </w:r>
          </w:p>
        </w:tc>
        <w:tc>
          <w:tcPr>
            <w:tcW w:w="1559" w:type="dxa"/>
          </w:tcPr>
          <w:p w:rsidR="002C58AF" w:rsidRDefault="002C58AF" w:rsidP="001128F0"/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4.</w:t>
            </w:r>
          </w:p>
        </w:tc>
        <w:tc>
          <w:tcPr>
            <w:tcW w:w="2329" w:type="dxa"/>
          </w:tcPr>
          <w:p w:rsidR="002C58AF" w:rsidRDefault="002C58AF" w:rsidP="001128F0">
            <w:r>
              <w:t>Утверждение списка наставников</w:t>
            </w:r>
          </w:p>
        </w:tc>
        <w:tc>
          <w:tcPr>
            <w:tcW w:w="2552" w:type="dxa"/>
          </w:tcPr>
          <w:p w:rsidR="002C58AF" w:rsidRDefault="002C58AF" w:rsidP="001128F0">
            <w:r>
              <w:t>Собеседование с наставником обсуждение вопросов по разработке плана работы по направлениям</w:t>
            </w:r>
          </w:p>
        </w:tc>
        <w:tc>
          <w:tcPr>
            <w:tcW w:w="2126" w:type="dxa"/>
          </w:tcPr>
          <w:p w:rsidR="002C58AF" w:rsidRDefault="002C58AF" w:rsidP="001128F0">
            <w:r>
              <w:t>приказ</w:t>
            </w:r>
          </w:p>
        </w:tc>
        <w:tc>
          <w:tcPr>
            <w:tcW w:w="1559" w:type="dxa"/>
          </w:tcPr>
          <w:p w:rsidR="002C58AF" w:rsidRDefault="002C58AF" w:rsidP="001128F0"/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5.</w:t>
            </w:r>
          </w:p>
        </w:tc>
        <w:tc>
          <w:tcPr>
            <w:tcW w:w="2329" w:type="dxa"/>
          </w:tcPr>
          <w:p w:rsidR="002C58AF" w:rsidRDefault="002C58AF" w:rsidP="001128F0">
            <w:r>
              <w:t xml:space="preserve">Разработка примерных программ наставничества по направлениям </w:t>
            </w:r>
          </w:p>
        </w:tc>
        <w:tc>
          <w:tcPr>
            <w:tcW w:w="2552" w:type="dxa"/>
          </w:tcPr>
          <w:p w:rsidR="002C58AF" w:rsidRDefault="002C58AF" w:rsidP="001128F0">
            <w:r>
              <w:t>Примерные программы наставничества по направлениям</w:t>
            </w:r>
          </w:p>
        </w:tc>
        <w:tc>
          <w:tcPr>
            <w:tcW w:w="2126" w:type="dxa"/>
          </w:tcPr>
          <w:p w:rsidR="002C58AF" w:rsidRDefault="002C58AF" w:rsidP="001128F0">
            <w:r>
              <w:t xml:space="preserve">Утверждение примерных программ </w:t>
            </w:r>
            <w:proofErr w:type="gramStart"/>
            <w:r>
              <w:t>на методическом основе</w:t>
            </w:r>
            <w:proofErr w:type="gramEnd"/>
          </w:p>
        </w:tc>
        <w:tc>
          <w:tcPr>
            <w:tcW w:w="1559" w:type="dxa"/>
          </w:tcPr>
          <w:p w:rsidR="002C58AF" w:rsidRDefault="002C58AF" w:rsidP="001128F0">
            <w:r>
              <w:t>1 половина февраля</w:t>
            </w:r>
          </w:p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 w:val="restart"/>
          </w:tcPr>
          <w:p w:rsidR="002C58AF" w:rsidRDefault="002C58AF" w:rsidP="001128F0">
            <w:r>
              <w:lastRenderedPageBreak/>
              <w:t xml:space="preserve">Формирование базы наставляемых </w:t>
            </w:r>
          </w:p>
        </w:tc>
        <w:tc>
          <w:tcPr>
            <w:tcW w:w="527" w:type="dxa"/>
          </w:tcPr>
          <w:p w:rsidR="002C58AF" w:rsidRDefault="002C58AF" w:rsidP="001128F0">
            <w:r>
              <w:t>6.</w:t>
            </w:r>
          </w:p>
        </w:tc>
        <w:tc>
          <w:tcPr>
            <w:tcW w:w="2329" w:type="dxa"/>
          </w:tcPr>
          <w:p w:rsidR="002C58AF" w:rsidRDefault="002C58AF" w:rsidP="001128F0">
            <w:r>
              <w:t xml:space="preserve">Формирование базы наставляемых </w:t>
            </w:r>
          </w:p>
        </w:tc>
        <w:tc>
          <w:tcPr>
            <w:tcW w:w="2552" w:type="dxa"/>
          </w:tcPr>
          <w:p w:rsidR="002C58AF" w:rsidRDefault="002C58AF" w:rsidP="001128F0">
            <w:r>
              <w:t>Проведение опроса, собеседований с молодыми педагогами</w:t>
            </w:r>
          </w:p>
        </w:tc>
        <w:tc>
          <w:tcPr>
            <w:tcW w:w="2126" w:type="dxa"/>
          </w:tcPr>
          <w:p w:rsidR="002C58AF" w:rsidRDefault="002C58AF" w:rsidP="001128F0">
            <w:r>
              <w:t>База данных наставляемых</w:t>
            </w:r>
          </w:p>
        </w:tc>
        <w:tc>
          <w:tcPr>
            <w:tcW w:w="1559" w:type="dxa"/>
          </w:tcPr>
          <w:p w:rsidR="002C58AF" w:rsidRDefault="002C58AF" w:rsidP="001128F0">
            <w:r>
              <w:t>1 половина февраля</w:t>
            </w:r>
          </w:p>
        </w:tc>
        <w:tc>
          <w:tcPr>
            <w:tcW w:w="3686" w:type="dxa"/>
          </w:tcPr>
          <w:p w:rsidR="002C58AF" w:rsidRDefault="002C58AF" w:rsidP="001128F0">
            <w:r>
              <w:t>Советник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7.</w:t>
            </w:r>
          </w:p>
        </w:tc>
        <w:tc>
          <w:tcPr>
            <w:tcW w:w="2329" w:type="dxa"/>
          </w:tcPr>
          <w:p w:rsidR="002C58AF" w:rsidRDefault="002C58AF" w:rsidP="001128F0">
            <w:r>
              <w:t>Презентация Примерных программ наставничества по направлениям</w:t>
            </w:r>
          </w:p>
        </w:tc>
        <w:tc>
          <w:tcPr>
            <w:tcW w:w="2552" w:type="dxa"/>
          </w:tcPr>
          <w:p w:rsidR="002C58AF" w:rsidRDefault="002C58AF" w:rsidP="001128F0">
            <w:r>
              <w:t xml:space="preserve">Рассмотрение и утверждение Примерных программ </w:t>
            </w:r>
          </w:p>
        </w:tc>
        <w:tc>
          <w:tcPr>
            <w:tcW w:w="2126" w:type="dxa"/>
          </w:tcPr>
          <w:p w:rsidR="002C58AF" w:rsidRDefault="002C58AF" w:rsidP="001128F0">
            <w:r>
              <w:t xml:space="preserve">Протокол </w:t>
            </w:r>
            <w:proofErr w:type="spellStart"/>
            <w:r>
              <w:t>Методсовета</w:t>
            </w:r>
            <w:proofErr w:type="spellEnd"/>
          </w:p>
        </w:tc>
        <w:tc>
          <w:tcPr>
            <w:tcW w:w="1559" w:type="dxa"/>
          </w:tcPr>
          <w:p w:rsidR="002C58AF" w:rsidRDefault="002C58AF" w:rsidP="001128F0">
            <w:r>
              <w:t>Февраль</w:t>
            </w:r>
          </w:p>
        </w:tc>
        <w:tc>
          <w:tcPr>
            <w:tcW w:w="3686" w:type="dxa"/>
          </w:tcPr>
          <w:p w:rsidR="002C58AF" w:rsidRDefault="002C58AF" w:rsidP="001128F0">
            <w:r>
              <w:t>методкабинет</w:t>
            </w:r>
          </w:p>
        </w:tc>
      </w:tr>
      <w:tr w:rsidR="002C58AF" w:rsidTr="001128F0">
        <w:tc>
          <w:tcPr>
            <w:tcW w:w="1817" w:type="dxa"/>
          </w:tcPr>
          <w:p w:rsidR="002C58AF" w:rsidRDefault="002C58AF" w:rsidP="001128F0">
            <w:r>
              <w:t>Формирование наставнических пар(групп)</w:t>
            </w:r>
          </w:p>
        </w:tc>
        <w:tc>
          <w:tcPr>
            <w:tcW w:w="527" w:type="dxa"/>
          </w:tcPr>
          <w:p w:rsidR="002C58AF" w:rsidRDefault="002C58AF" w:rsidP="001128F0">
            <w:r>
              <w:t>8.</w:t>
            </w:r>
          </w:p>
        </w:tc>
        <w:tc>
          <w:tcPr>
            <w:tcW w:w="2329" w:type="dxa"/>
          </w:tcPr>
          <w:p w:rsidR="002C58AF" w:rsidRDefault="002C58AF" w:rsidP="001128F0">
            <w:r>
              <w:t>Создание наставнических пар (групп)</w:t>
            </w:r>
          </w:p>
        </w:tc>
        <w:tc>
          <w:tcPr>
            <w:tcW w:w="2552" w:type="dxa"/>
          </w:tcPr>
          <w:p w:rsidR="002C58AF" w:rsidRDefault="002C58AF" w:rsidP="001128F0">
            <w:r>
              <w:t>Ознакомление с Программами, корректировка и уточнения программ</w:t>
            </w:r>
          </w:p>
        </w:tc>
        <w:tc>
          <w:tcPr>
            <w:tcW w:w="2126" w:type="dxa"/>
          </w:tcPr>
          <w:p w:rsidR="002C58AF" w:rsidRDefault="002C58AF" w:rsidP="001128F0">
            <w:r>
              <w:t>приказ</w:t>
            </w:r>
          </w:p>
        </w:tc>
        <w:tc>
          <w:tcPr>
            <w:tcW w:w="1559" w:type="dxa"/>
          </w:tcPr>
          <w:p w:rsidR="002C58AF" w:rsidRDefault="002C58AF" w:rsidP="001128F0">
            <w:r>
              <w:t>февраль</w:t>
            </w:r>
          </w:p>
        </w:tc>
        <w:tc>
          <w:tcPr>
            <w:tcW w:w="3686" w:type="dxa"/>
          </w:tcPr>
          <w:p w:rsidR="002C58AF" w:rsidRDefault="002C58AF" w:rsidP="001128F0">
            <w:r>
              <w:t>методкабинет</w:t>
            </w:r>
          </w:p>
        </w:tc>
      </w:tr>
      <w:tr w:rsidR="002C58AF" w:rsidTr="001128F0">
        <w:tc>
          <w:tcPr>
            <w:tcW w:w="1817" w:type="dxa"/>
            <w:vMerge w:val="restart"/>
          </w:tcPr>
          <w:p w:rsidR="002C58AF" w:rsidRDefault="002C58AF" w:rsidP="001128F0">
            <w:r>
              <w:t>Организация осуществление работы наставнических пар, групп</w:t>
            </w:r>
          </w:p>
        </w:tc>
        <w:tc>
          <w:tcPr>
            <w:tcW w:w="527" w:type="dxa"/>
          </w:tcPr>
          <w:p w:rsidR="002C58AF" w:rsidRDefault="002C58AF" w:rsidP="001128F0">
            <w:r>
              <w:t>9.</w:t>
            </w:r>
          </w:p>
        </w:tc>
        <w:tc>
          <w:tcPr>
            <w:tcW w:w="2329" w:type="dxa"/>
          </w:tcPr>
          <w:p w:rsidR="002C58AF" w:rsidRDefault="002C58AF" w:rsidP="001128F0">
            <w:r>
              <w:t>Курсовая подготовка наставников</w:t>
            </w:r>
          </w:p>
        </w:tc>
        <w:tc>
          <w:tcPr>
            <w:tcW w:w="2552" w:type="dxa"/>
          </w:tcPr>
          <w:p w:rsidR="002C58AF" w:rsidRDefault="002C58AF" w:rsidP="001128F0">
            <w:r>
              <w:t>Ознакомление с новыми документами, опытом внедрения в регионах, ПОО</w:t>
            </w:r>
          </w:p>
        </w:tc>
        <w:tc>
          <w:tcPr>
            <w:tcW w:w="2126" w:type="dxa"/>
          </w:tcPr>
          <w:p w:rsidR="002C58AF" w:rsidRDefault="002C58AF" w:rsidP="001128F0">
            <w:r>
              <w:t>приказы</w:t>
            </w:r>
          </w:p>
        </w:tc>
        <w:tc>
          <w:tcPr>
            <w:tcW w:w="1559" w:type="dxa"/>
          </w:tcPr>
          <w:p w:rsidR="002C58AF" w:rsidRDefault="002C58AF" w:rsidP="001128F0">
            <w:r>
              <w:t>В течение года</w:t>
            </w:r>
          </w:p>
        </w:tc>
        <w:tc>
          <w:tcPr>
            <w:tcW w:w="3686" w:type="dxa"/>
          </w:tcPr>
          <w:p w:rsidR="002C58AF" w:rsidRDefault="002C58AF" w:rsidP="001128F0">
            <w:r>
              <w:t>методкабинет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10.</w:t>
            </w:r>
          </w:p>
        </w:tc>
        <w:tc>
          <w:tcPr>
            <w:tcW w:w="2329" w:type="dxa"/>
          </w:tcPr>
          <w:p w:rsidR="002C58AF" w:rsidRDefault="002C58AF" w:rsidP="001128F0">
            <w:r>
              <w:t xml:space="preserve">Обобщение педагогического опыта наставников, наставляемых </w:t>
            </w:r>
          </w:p>
        </w:tc>
        <w:tc>
          <w:tcPr>
            <w:tcW w:w="2552" w:type="dxa"/>
          </w:tcPr>
          <w:p w:rsidR="002C58AF" w:rsidRDefault="002C58AF" w:rsidP="001128F0">
            <w:r>
              <w:t>Участие на НПК, форумах, КПК конкурсах</w:t>
            </w:r>
          </w:p>
        </w:tc>
        <w:tc>
          <w:tcPr>
            <w:tcW w:w="2126" w:type="dxa"/>
          </w:tcPr>
          <w:p w:rsidR="002C58AF" w:rsidRDefault="002C58AF" w:rsidP="001128F0">
            <w:r>
              <w:t xml:space="preserve">Распространение опыта, успешная аттестация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1559" w:type="dxa"/>
          </w:tcPr>
          <w:p w:rsidR="002C58AF" w:rsidRDefault="002C58AF" w:rsidP="001128F0">
            <w:r>
              <w:t>в течение года</w:t>
            </w:r>
          </w:p>
        </w:tc>
        <w:tc>
          <w:tcPr>
            <w:tcW w:w="3686" w:type="dxa"/>
          </w:tcPr>
          <w:p w:rsidR="002C58AF" w:rsidRDefault="002C58AF" w:rsidP="001128F0">
            <w:r>
              <w:t>Советник, наставники</w:t>
            </w:r>
          </w:p>
        </w:tc>
      </w:tr>
      <w:tr w:rsidR="002C58AF" w:rsidTr="001128F0">
        <w:tc>
          <w:tcPr>
            <w:tcW w:w="1817" w:type="dxa"/>
            <w:vMerge/>
          </w:tcPr>
          <w:p w:rsidR="002C58AF" w:rsidRDefault="002C58AF" w:rsidP="001128F0"/>
        </w:tc>
        <w:tc>
          <w:tcPr>
            <w:tcW w:w="527" w:type="dxa"/>
          </w:tcPr>
          <w:p w:rsidR="002C58AF" w:rsidRDefault="002C58AF" w:rsidP="001128F0">
            <w:r>
              <w:t>11.</w:t>
            </w:r>
          </w:p>
        </w:tc>
        <w:tc>
          <w:tcPr>
            <w:tcW w:w="2329" w:type="dxa"/>
          </w:tcPr>
          <w:p w:rsidR="002C58AF" w:rsidRDefault="002C58AF" w:rsidP="001128F0">
            <w:r>
              <w:t xml:space="preserve">Мониторинг реализации. Программа наставничества в ТТНБ </w:t>
            </w:r>
            <w:proofErr w:type="gramStart"/>
            <w:r>
              <w:t>по направлением</w:t>
            </w:r>
            <w:proofErr w:type="gramEnd"/>
          </w:p>
        </w:tc>
        <w:tc>
          <w:tcPr>
            <w:tcW w:w="2552" w:type="dxa"/>
          </w:tcPr>
          <w:p w:rsidR="002C58AF" w:rsidRDefault="002C58AF" w:rsidP="001128F0">
            <w:r>
              <w:t xml:space="preserve">Разработка критериев, показателей </w:t>
            </w:r>
            <w:proofErr w:type="spellStart"/>
            <w:r>
              <w:t>унровня</w:t>
            </w:r>
            <w:proofErr w:type="spellEnd"/>
            <w:r>
              <w:t xml:space="preserve"> реализации Программа наставничества</w:t>
            </w:r>
          </w:p>
        </w:tc>
        <w:tc>
          <w:tcPr>
            <w:tcW w:w="2126" w:type="dxa"/>
          </w:tcPr>
          <w:p w:rsidR="002C58AF" w:rsidRDefault="002C58AF" w:rsidP="001128F0">
            <w:r>
              <w:t>Отчеты наставников наставляемых</w:t>
            </w:r>
          </w:p>
        </w:tc>
        <w:tc>
          <w:tcPr>
            <w:tcW w:w="1559" w:type="dxa"/>
          </w:tcPr>
          <w:p w:rsidR="002C58AF" w:rsidRDefault="002C58AF" w:rsidP="001128F0">
            <w:r>
              <w:t>Июнь, декабрь</w:t>
            </w:r>
          </w:p>
        </w:tc>
        <w:tc>
          <w:tcPr>
            <w:tcW w:w="3686" w:type="dxa"/>
          </w:tcPr>
          <w:p w:rsidR="002C58AF" w:rsidRDefault="002C58AF" w:rsidP="001128F0">
            <w:r>
              <w:t>Наставники</w:t>
            </w:r>
          </w:p>
        </w:tc>
      </w:tr>
    </w:tbl>
    <w:p w:rsidR="00DD054F" w:rsidRDefault="00DD054F"/>
    <w:sectPr w:rsidR="00DD054F" w:rsidSect="002C5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27"/>
    <w:rsid w:val="002C58AF"/>
    <w:rsid w:val="00824A27"/>
    <w:rsid w:val="00C123DF"/>
    <w:rsid w:val="00D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F860-7217-45A0-AC0A-E692269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2024-06-25T07:59:00Z</cp:lastPrinted>
  <dcterms:created xsi:type="dcterms:W3CDTF">2024-06-25T07:54:00Z</dcterms:created>
  <dcterms:modified xsi:type="dcterms:W3CDTF">2024-06-25T08:51:00Z</dcterms:modified>
</cp:coreProperties>
</file>