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15" w:rsidRPr="00775885" w:rsidRDefault="00DE1E15" w:rsidP="00DE1E15">
      <w:pPr>
        <w:rPr>
          <w:b/>
        </w:rPr>
      </w:pPr>
      <w:r w:rsidRPr="00775885">
        <w:rPr>
          <w:b/>
        </w:rPr>
        <w:t>Условия питания обучающихся, в том числе приспособленных для использования инвалидами и лицами с ОВЗ</w:t>
      </w:r>
    </w:p>
    <w:p w:rsidR="00DE1E15" w:rsidRPr="00775885" w:rsidRDefault="00DE1E15" w:rsidP="00DE1E15">
      <w:r w:rsidRPr="00775885">
        <w:t xml:space="preserve">Проживающие в общежитии учащиеся охвачены полноценным горячим 4-разовым бесплатным питанием. Организована возможность питания других учащихся и сотрудников в столовой, находящейся в общежитии лицея. </w:t>
      </w:r>
    </w:p>
    <w:p w:rsidR="00DE1E15" w:rsidRPr="00775885" w:rsidRDefault="00DE1E15" w:rsidP="00DE1E15">
      <w:r w:rsidRPr="00775885">
        <w:t>Учащиеся из малообеспеченных семей ежеквартально получают продукты питания из расчета 99,40 р. в день.</w:t>
      </w:r>
    </w:p>
    <w:p w:rsidR="00DE1E15" w:rsidRPr="00775885" w:rsidRDefault="00DE1E15" w:rsidP="00DE1E15">
      <w:r w:rsidRPr="00775885">
        <w:t xml:space="preserve">Во время большой перемены всем учащимся предоставляется горячий чай с хлебобулочными изделиями. В главном учебном корпусе работает буфет, где обучающиеся и работники имеют возможность купить дополнительно горячее питание во время большой перемены. </w:t>
      </w:r>
    </w:p>
    <w:p w:rsidR="00224186" w:rsidRDefault="00DE1E15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5D"/>
    <w:rsid w:val="00194131"/>
    <w:rsid w:val="001D2678"/>
    <w:rsid w:val="0043255D"/>
    <w:rsid w:val="00D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6FC73-B227-418B-A4E6-535E81F9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1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HP Inc.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2020-09-15T03:35:00Z</dcterms:created>
  <dcterms:modified xsi:type="dcterms:W3CDTF">2020-09-15T03:35:00Z</dcterms:modified>
</cp:coreProperties>
</file>