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E" w:rsidRPr="008D31DE" w:rsidRDefault="008D31DE" w:rsidP="008D31D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8D31DE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13 марта 2018 г. № 178 “Об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работ”</w:t>
      </w:r>
    </w:p>
    <w:p w:rsidR="008D31DE" w:rsidRPr="008D31DE" w:rsidRDefault="008D31DE" w:rsidP="008D31D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D31DE">
        <w:rPr>
          <w:rFonts w:ascii="Arial" w:eastAsia="Times New Roman" w:hAnsi="Arial" w:cs="Arial"/>
          <w:color w:val="333333"/>
          <w:sz w:val="21"/>
          <w:szCs w:val="21"/>
        </w:rPr>
        <w:t>4 апреля 2018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№ 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43, ст. 5976; № 46, ст. 6392; 2016, № 2, ст. 325; № 8, ст. 1121; № 28, ст. 4741; 2017, № 3, ст. 511; № 17, ст. 2567; № 25, ст. 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2014, № 38, ст. 5069; 2016, № 16, ст. 2230; 2017, № 2, ст. 368; 2018, № 3, ст. 562), приказываю: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 </w:t>
      </w:r>
      <w:hyperlink r:id="rId4" w:anchor="1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федеральный государственный образовательный стандарт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среднего профессионального образования по профессии 08.01.07 Мастер общестроительных работ (далее - стандарт).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 Установить, что: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 вправе осуществлять в соответствии со </w:t>
      </w:r>
      <w:hyperlink r:id="rId5" w:anchor="1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стандартом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обучение лиц, зачисленных до вступления в силу настоящего приказа, с их согласия;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270802.09 Мастер общестроительных работ, утвержденным приказом Министерства образования и науки Российской Федерации от 2 августа 2013 г. № 683 (зарегистрирован Министерством юстиции Российской Федерации 20 августа 2013 г., регистрационный № 29727), с изменениями, внесенными приказами Министерства образования и науки Российской Федерации от 22 августа 2014 г. № 1039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(зарегистрирован Министерством юстиции Российской Федерации 17 сентября 2014 г., регистрационный № 34070) и от 17 марта 2015 г. № 247 (зарегистрирован Министерством юстиции Российской Федерации 8 мая 2015 г., регистрационный № 37199), прекращается 1 сентября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8D31DE" w:rsidRPr="008D31DE" w:rsidTr="008D31DE">
        <w:tc>
          <w:tcPr>
            <w:tcW w:w="2500" w:type="pct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О.Ю. Васильева</w:t>
            </w:r>
          </w:p>
        </w:tc>
      </w:tr>
    </w:tbl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28 марта 2018 г.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Регистрационный № 50543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6" w:anchor="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приказом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Министерства образования и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науки Российской Федерации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от 13 марта 2018 г. № 178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Федеральный государственный образовательный стандарт среднего профессионального образования по профессии</w:t>
      </w: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08.01.07 Мастер общестроительных работ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08.01.07 Мастер общестроительных работ (далее - профессия).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1.3.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Обучение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очно-заочной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формах обучения.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1.5.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0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приложение № 1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к настоящему ФГОС СПО).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8" w:anchor="111" w:history="1">
        <w:r w:rsidRPr="008D31DE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" w:history="1">
        <w:r w:rsidRPr="008D31DE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на базе основного общего образования - 2 года 10 месяцев;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на базе среднего общего образования - 10 месяцев.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Срок получения образования по образовательной программе в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очно-заочной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не более чем на 1,5 года при получении образования на базе основного общего образования.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не более чем на 1 год при получении образования на базе среднего общего образования.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При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обучении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обучении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очно-заочной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форме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обучения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1.12.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 арматурщик и бетонщик;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каменщик и монтажник по монтажу стальных и железобетонных конструкций; монтажник по монтажу стальных и железобетонных конструкций и стропальщик;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каменщик и электросварщик ручной сварки; каменщик и стропальщик;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монтажник по монтажу стальных и железобетонных конструкций и электросварщик ручной сварки; каменщик и бетонщик;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арматурщик и электросварщик ручной сварки;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монтажник по монтажу стальных и железобетонных конструкций и бетонщик;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бетонщик и стропальщик;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каменщик и арматурщик;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каменщик и печник;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арматурщик и стропальщик.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Требования к структуре образовательной программы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0" w:anchor="3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главой III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СПО, и должна составлять не более 80 процентов от общего объема времени, отведенного на ее освоение.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о(</w:t>
      </w:r>
      <w:proofErr w:type="spellStart"/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>ых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>) вида(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ов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 </w:t>
      </w:r>
      <w:hyperlink r:id="rId11" w:anchor="1112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1.12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2.2. Образовательная программа имеет следующую структуру: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общепрофессиональный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цикл;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профессиональный цикл;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 </w:t>
      </w:r>
      <w:hyperlink r:id="rId12" w:anchor="1112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1.12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Таблица № 1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2831"/>
      </w:tblGrid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180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972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аттестация: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31DE" w:rsidRPr="008D31DE" w:rsidTr="008D31DE">
        <w:tc>
          <w:tcPr>
            <w:tcW w:w="0" w:type="auto"/>
            <w:gridSpan w:val="2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4428</w:t>
            </w:r>
          </w:p>
        </w:tc>
      </w:tr>
    </w:tbl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2.4.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В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общепрофессиональном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 </w:t>
      </w:r>
      <w:hyperlink r:id="rId13" w:anchor="21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Таблицей № 1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 настоящего ФГОС СПО, в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очно-заочной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форме обучения - не менее 25 процентов.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2.5.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Освоение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общепрофессионального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не менее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2.6. 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обучения по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образовательной 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Учебная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результатам освоения образовательной программы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03. Планировать и реализовывать собственное профессиональное и личностное развитие;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3.3. Выпускник, освоивший образовательную программу, должен быть готов к выполнению основных видов деятельности исходя из сочетаний квалификаций квалифицированного рабочего, служащего в соответствии с </w:t>
      </w:r>
      <w:hyperlink r:id="rId14" w:anchor="1112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пунктом 1.12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Таблица № 2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Соотнесение основных видов деятельности и квалификаций квалифицированного рабочего, служащего при формировании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5425"/>
      </w:tblGrid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квалификаций квалифицированного рабочего, служащего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и бетонщик; арматурщик и стропальщик; арматурщик и электросварщик ручной сварки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бетонных и опалубочных работ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и бетонщик; бетонщик и стропальщик; монтажник по монтажу стальных и железобетонных конструкций и бетонщик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каменных работ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 и монтажник по монтажу стальных и железобетонных конструкций; каменщик и электросварщик ручной сварки; каменщик и стропальщик; каменщик и бетонщик; каменщик и арматурщик; каменщик и печник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 и монтажник по монтажу стальных и железобетонных конструкций; монтажник по монтажу стальных и железобетонных конструкций и стропальщик; монтажник по монтажу стальных и железобетонных конструкций и электросварщик ручной сварки; монтажник по монтажу стальных и железобетонных конструкций и бетонщик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печных работ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 и каменщик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 и стропальщик; бетонщик и стропальщик; арматурщик и стропальщик; монтажник по монтажу стальных и железобетонных конструкций и стропальщик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сварочных работ ручной дуговой сваркой (наплавка, резка) плавящимся покрытым электродом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простых деталей неответственных конструкций, ручной дуговой сваркой (наплавка) неплавящимся электродом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каменщик и электросварщик ручной сварки; монтажник по монтажу стальных и железобетонных конструкций и электросварщик ручной сварки;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арматурщик и электросварщик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защитном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газе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сварки</w:t>
            </w:r>
          </w:p>
        </w:tc>
      </w:tr>
    </w:tbl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3.4.1. Выполнение арматурных работ: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1.1. Выполнять подготовительные работы при производстве арматурных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1.2. Изготавливать арматурные конструкции;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1.3. Армировать железобетонные конструкции различной сложности;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1.4. Контролировать качество арматурных работ.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3.4.2. Выполнение бетонных и опалубочных работ: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2.1. Выполнять подготовительные работы при производстве бетонных и опалубочных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2.2. Производить бетонные работы различной сложности;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2.3. Контролировать качество бетонных и железобетонных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2.4. Выполнять ремонт бетонных и железобетонных конструкций.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3.4.3. Выполнение каменных работ: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3.1. Выполнять подготовительные работы при производстве каменных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3.2. Производить общие каменные работы различной сложности;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3.3. Выполнять сложные архитектурные элементы из кирпича и камня;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3.4. Выполнять монтажные работы при возведении кирпичных зданий;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3.5. Производить гидроизоляционные работы при выполнении каменной кладки;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3.6. Контролировать качество каменных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3.7. Выполнять ремонт каменных конструкций.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3.4.4. Выполнение монтажных работ при возведении всех типов зданий и сооружений из сборных железобетонных и металлических конструкций: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4.1. Выполнять подготовительные работы при производстве монтажных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ПК 4.2. Производить монтаж железобетонных конструкций при возведении всех типов зданий;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4.3. Производить монтаж металлических конструкций зданий и сооружений;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4.4. Контролировать качество монтажных работ.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3.4.5. Выполнение печных работ: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5.1. Выполнять подготовительные работы при производстве печных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5.2. Производить кладку различных типов печей;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5.3. Выполнять отделку печей различными материалами;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5.4. Контролировать качество печных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5.5. Производить ремонт печей.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3.4.6. Выполнение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стропальных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работ: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ПК 6.1. Выполнять подготовительные работы при производстве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стропальных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работ;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ПК 6.2. Производить </w:t>
      </w:r>
      <w:proofErr w:type="spell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строповку</w:t>
      </w:r>
      <w:proofErr w:type="spell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и увязку различных гру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пп стр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>оительных грузов и конструкций.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3.4.7.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резка):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7.3. Выполнять резку простых деталей;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7.4. Выполнять наплавку простых деталей;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ПК 7.5. Осуществлять контроль качества сварочных работ.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3.5. Минимальные требования к результатам освоения основных видов деятельности образовательной программы указаны в </w:t>
      </w:r>
      <w:hyperlink r:id="rId15" w:anchor="20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приложении № 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к настоящему ФГОС СПО.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3.6. Образовательная организация самостоятельно планирует результаты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обучения по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сочетанием квалификаций квалифицированного рабочего, служащего, указанным в </w:t>
      </w:r>
      <w:hyperlink r:id="rId16" w:anchor="1112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1.12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образовательной программы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4.2. Общесистемные требования к условиям реализации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(модулю) из расчета одно печатное издание и (или) электронное издание по каждой дисциплине (модулю) на одного обучающегося.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4.4. Требования к кадровым условиям реализации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4.4.1.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17" w:anchor="1016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1.6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18" w:anchor="1016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1.6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9" w:anchor="1016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пункте 1.6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t> 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4.5. Требования к финансовым условиям реализации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образовательных программ среднего профессионального образования по профессии с учетом корректирующих коэффициентов.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4.6. Требования к применяемым механизмам оценки качества образовательной программы.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4.6.3. 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t> Таблица приложения к приказу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 с изменениями, внесенными приказом Министерства труда и социальной защиты Российской Федерации от 9 марта 2017 г. № 254н (зарегистрирован Министерством юстиции Российской Федерации 29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марта 2017 г., регистрационный № 46168).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8D31DE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t> Статья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№ 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8D31DE">
        <w:rPr>
          <w:rFonts w:ascii="Arial" w:eastAsia="Times New Roman" w:hAnsi="Arial" w:cs="Arial"/>
          <w:color w:val="333333"/>
          <w:sz w:val="23"/>
          <w:szCs w:val="23"/>
        </w:rPr>
        <w:t xml:space="preserve"> № </w:t>
      </w:r>
      <w:proofErr w:type="gramStart"/>
      <w:r w:rsidRPr="008D31DE">
        <w:rPr>
          <w:rFonts w:ascii="Arial" w:eastAsia="Times New Roman" w:hAnsi="Arial" w:cs="Arial"/>
          <w:color w:val="333333"/>
          <w:sz w:val="23"/>
          <w:szCs w:val="23"/>
        </w:rPr>
        <w:t>10, ст. 1320; № 23, ст. 3289, ст. 3290; № 27, ст. 4160, ст. 4219, ст. 4223, ст. 4238, ст. 4239, ст. 4245, ст. 4246, ст. 4292; 2017, № 18, ст. 2670; № 31, ст. 4765; № 50, ст. 7563; 2018, № 1, ст. 57; № 9, ст. 1282; официальный интернет-портал правовой информации http://www.pravo.gov.ru, 7 марта 2018 г.).</w:t>
      </w:r>
      <w:proofErr w:type="gramEnd"/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Приложение № 1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0" w:anchor="1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федеральному государственному</w:t>
        </w:r>
        <w:r w:rsidRPr="008D31D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br/>
        </w:r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образовательному стандарту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среднего профессионального образования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 профессии 08.01.07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Мастер общестроительных работ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</w:t>
      </w: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08.01.07 Мастер общестроительных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6948"/>
      </w:tblGrid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16.026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«Арматурщик», утвержден приказом Министерства труда и социальной защиты Российской Федерации от 22 декабря 2014 г. № 1087н (зарегистрирован Министерством юстиции Российской Федерации 26 января 2015 г., регистрационный № 35718)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16.044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«Бетонщик», утвержден приказом Министерства труда и социальной защиты Российской Федерации от 10 февраля 2015 г. № 74н (зарегистрирован Министерством юстиции Российской Федерации 12 марта 2015 г., регистрационный № 36412)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16.053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«Монтажник опалубочных систем», утвержден приказом Министерства труда и социальной защиты Российской Федерации от 16 января 2015 г. № 17н (зарегистрирован Министерством юстиции Российской Федерации 17 февраля 2015 г., регистрационный № 36069)</w:t>
            </w:r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16.048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«Каменщик», утвержден приказом Министерства труда и социальной защиты Российской Федерации от 25 декабря 2014 г. № 1150н (зарегистрирован Министерством юстиции Российской Федерации 29 января 2015 г., регистрационный № 35773), с изменениями, внесенными приказом Министерства труда и социальной защиты Российской Федерации от 28 октября 2015 г. № 793н (зарегистрирован Министерством юстиции Российской Федерации 3 декабря 2015 г., регистрационный № 39947)</w:t>
            </w:r>
            <w:proofErr w:type="gramEnd"/>
          </w:p>
        </w:tc>
      </w:tr>
      <w:tr w:rsidR="008D31DE" w:rsidRPr="008D31DE" w:rsidTr="008D31DE"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16.047</w:t>
            </w:r>
          </w:p>
        </w:tc>
        <w:tc>
          <w:tcPr>
            <w:tcW w:w="0" w:type="auto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«Монтажник бетонных и металлических конструкций», утвержден приказом Министерства труда и социальной защиты Российской Федерации от 23 марта 2015 г. № 185н (зарегистрирован Министерством юстиции Российской Федерации 7 апреля 2015 г., регистрационный № 36756)</w:t>
            </w:r>
          </w:p>
        </w:tc>
      </w:tr>
    </w:tbl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Приложение № 2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1" w:anchor="1000" w:history="1"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федеральному государственному</w:t>
        </w:r>
        <w:r w:rsidRPr="008D31D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br/>
        </w:r>
        <w:r w:rsidRPr="008D31DE">
          <w:rPr>
            <w:rFonts w:ascii="Arial" w:eastAsia="Times New Roman" w:hAnsi="Arial" w:cs="Arial"/>
            <w:color w:val="808080"/>
            <w:sz w:val="23"/>
            <w:u w:val="single"/>
          </w:rPr>
          <w:t>образовательному стандарту</w:t>
        </w:r>
      </w:hyperlink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среднего профессионального образования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по профессии 08.01.07</w:t>
      </w:r>
      <w:r w:rsidRPr="008D31DE">
        <w:rPr>
          <w:rFonts w:ascii="Arial" w:eastAsia="Times New Roman" w:hAnsi="Arial" w:cs="Arial"/>
          <w:color w:val="333333"/>
          <w:sz w:val="23"/>
          <w:szCs w:val="23"/>
        </w:rPr>
        <w:br/>
        <w:t>Мастер общестроительных работ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Минимальные требования к результатам </w:t>
      </w:r>
      <w:proofErr w:type="gramStart"/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освоения основных видов деятельности образовательной программы среднего </w:t>
      </w:r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профессионального образования</w:t>
      </w:r>
      <w:proofErr w:type="gramEnd"/>
      <w:r w:rsidRPr="008D31D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 профессии 08.01.07 Мастер общестроительных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02"/>
      </w:tblGrid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виды и свойства материалов для армирования строительных конструкций; назначение, устройство и правила эксплуатации оборудования, применяемого при выполнении работ по армированию строительных конструкций; организацию рабочего места арматурщика;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подготовки арматурной стали; способы транспортировки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 и арматурных изделий; правила сигнализации при монтаже арматурных конструкций; правила складирования арматурной стали и готовых изделий;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чертежей и составления эскизов и спецификаций на изготавливаемые изделия; способы рациональной организации рабочего места арматурщика; приемы сборки арматурных изделий; приемы вязки арматурных изделий; виды и способы контактно-стыковой сварки; оборудование для контактно-стыковой сварки; технологию контактно-стыковой сварки; правила безопасности работ; правила разметки по чертежам и эскизам мест расположения стержней в арматурных изделиях;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монтажа и установки арматуры в проектное положение; виды и способы натяжения арматуры в различных конструкциях; оборудование для предварительного натяжения арматуры; правила безопасности работ; допустимые отклонения при изготовлении и монтаже арматуры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правила приемки работ; дефекты арматурных конструкций и способы их устранения; правила подсчета объемов арматурных работ; правила подсчета расхода материалов на заданный объем работ;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подсчета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с учетом требований безопасности работ; выполнять сборку арматурных изделий; выполнять вязку арматурных изделий; выполнять сварку соединений арматурных изделий; соблюдать правила безопасности работ; размечать расположение стержней, сеток и каркасов в опалубке различных конструкций; устанавливать и монтировать различные виды арматуры и арматурных изделий; выполнять предварительное натяжение арматурных стержней и пучков стержней;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безопасности работ; выполнять проверку качества арматурной стали; проверять качество сварных соединений; проверять соответствие готовых арматурных изделий проекту; выполнять выверку установленной арматуры; определять и устранять дефекты армирования конструкций; выполнять подсчет объемов арматурных работ; выполнять подсчет расхода материалов на заданный объем работ; выполнять подсчет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 в: выполнении подготовительных работ при производстве арматурных работ; изготовлении арматурных конструкций; армировании железобетонных конструкций различной сложности; контроле качества арматурных работ.</w:t>
            </w:r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бетонных и опалубочных работ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назначение, принцип действия, правила обслуживания строительных машин и механизмов для бетонных работ; требования к поверхностям, подлежащим бетонированию; требования, предъявляемые к состоянию арматуры перед бетонированием; способы подготовки различных поверхностей под бетонирование; назначение и виды опалубки; способы изготовления, ремонта и сборки опалубки различных видов; технологию демонтажа и ремонта бетонных и железобетонных конструкций, правила установки и разборки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опалубки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бетонных и железобетонных конструкций и поддерживающих лесов; требования к устройству опалубки различных видов; назначение, правила применения основного инструмента и приспособлений при монтаже опалубки; маркировку болтов и гаек, маркировку элементов опалубочных систем;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смазок для накатов и опалубки, правила подъема, опускания и монтажа элементов опалубки на высоте и в стесненных условиях; маркировку элементов лесов; маркировку ограждений и средств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; маркировку анкеров, оттяжек, шин и замков; правила регулировки оттяжек для удерживания конструкций от раскачивания; правила крепления конструкций опалубки с применением приспособлений; составы, свойства и приготовление различных бетонных смесей;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чтения чертежей и составления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бетонных и железобетонных конструкций; способы рациональной организации рабочего места бетонщика; правила безопасности работ; элементы зданий и сооружений; виды монолитных бетонных и железобетонных конструкций; приемы транспортировки готовых бетонных смесей в конструкции; правила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перемещения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бадей; назначение основных видов такелажной оснастки, виды стропов и захватных приспособлений;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выполнения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конструкций; способы выполнения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конструкций; правила сигнализации при транспортировке элементов опалубки; правила перемещения и складирования грузов малой массы; способы укладки и уплотнения бетонной смеси; характеристики вибрационного режима для уплотнения бетонной смеси; правила бетонирования конструкций в особых климатических условиях; правила ухода за бетоном; правила безопасной работы с оборудованием при укладке и уплотнении бетонной смеси;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качеству монолитных бетонных конструкций; виды, назначение контрольно-измерительных инструментов и приборов и способы работы с ними; способы контроля качества бетонных и железобетонных конструкций; способы оценки подвижности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удобоукладываемости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бетонной смеси; правила подсчета объемов бетонных работ; правила подсчета расхода материалов на заданный объем работ; правила подсчета трудозатрат и стоимости выполненных работ;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дефектов бетонных и железобетонных конструкций; причины возникновения и способы устранения дефектов бетонных и железобетонных конструкций, уметь: выбирать инструменты, приспособления и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инвентарь, машины и механизмы для бетонных и опалубочных работ; готовить различные поверхности под бетонирование; выполнять очистку арматурной стали от ржавчины ручным инструментом; выполнять очистку опалубки от бетонных смесей, обрабатывать ее смазкой;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разбирать бетонные и железобетонные конструкции вручную; пробивать отверстия и борозды в бетонных и железобетонных конструкциях; выполнять насечку бетонных поверхностей ручным инструментом; изготовлять, ремонтировать и собирать из готовых элементов различные виды опалубки; подготавливать крепежные элементы к установке; устанавливать и снимать крепежные элементы; устанавливать и разбирать опалубку различных бетонных и железобетонных конструкций; смазывать накаты и опалубку; очищать опалубку от бетона и раствора; поднимать, опускать и монтировать элементы опалубки на высоте и в стесненных условиях; монтировать щиты опалубки прямолинейного очертания (прямоугольные и косоугольные) и прямолинейные элементы опалубки всех видов; монтировать поддерживающие опалубку леса; устанавливать элементы ограждения; устанавливать крепежные и вспомогательные элементы опалубки;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демонтировать щиты опалубки прямолинейного очертания (прямоугольные и косоугольные) и прямолинейные элементы опалубки всех видов; фиксировать элементы опалубки от раскачивания; выполнять крепление конструкций опалубки с применением приспособлений; контролировать и устранять дефекты выполнения опалубочных работ; приготавливать бетонную смесь по заданному составу ручным и механизированным способом; читать рабочие чертежи и схемы производства бетонных работ;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рабочее место с учетом требований безопасности работ; транспортировать бетонную смесь к месту укладки различными способами; использовать по назначению стропы, захватные приспособления, такелажную оснастку;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деталей, полуфабрикатов, элементов опалубки на местах укрупнительной сборки или складов;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деталей, полуфабрикатов, элементов опалубки на месте монтажа и установки; работать на ручной лебедке;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укладывать и уплотнять бетонную смесь в конструкции различной сложности; выбирать вибрационный режим для уплотнения бетонной смеси; выполнять уход за бетоном в процессе его твердения; обслуживать оборудование, применяемое для укладки и уплотнения бетонной смеси; соблюдать правила безопасности работ; контролировать качество исходных материалов для бетонных смесей;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готовность блоков и участков сооружений к бетонированию (подготовка основания, опалубки, лесов и подмостей, арматуры и закладных деталей); оценивать подвижность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удобоукладываемость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бетонной смеси; контролировать качество готовых бетонных поверхностей; выполнять подсчет объемов бетонных работ; выполнять подсчет расхода материалов на заданный объем работ; выполнять подсчет трудозатрат и стоимости выполненных работ; определять дефекты бетонных и железобетонных конструкций;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инструменты, приспособления и материалы по виду ремонтных работ; устранять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дефекты бетонных и железобетонных конструкций; подбирать инструменты, приспособления и материалы, применяемые для ремонта бетонных и железобетонных конструкций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выполнении подготовительных работ при производстве бетонных и опалубочных работ; производстве бетонных работ различной сложности; контроле качества бетонных и железобетонных работ;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 бетонных и железобетонных конструкций.</w:t>
            </w:r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каменных работ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нормокомплект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каменщика; виды, назначение и свойства материалов для каменной кладки; правила подбора состава растворных смесей для каменной кладки и способы их приготовления; правила организации рабочего места каменщика; виды лесов и подмостей, правила их установки и эксплуатации; способы и правила устройства монолитных участков перекрытий и площадок при выполнении кирпичной кладки зданий и сооружений;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и правила применения такелажной оснастки, стропов и захватных приспособлений; производственная сигнализация при выполнении такелажных работ; 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 правила техники безопасности при выполнении каменных работ; правила чтения чертежей и схем каменных конструкций; правила разметки каменных конструкций;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правила кладки; системы перевязки кладки; порядные схемы кладки различных конструкций, способы кладки; 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армокаркасов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обрамлений проемов и вкладышей в кирпичной кладке сейсмостойких зданий, технологию армированной кирпичной кладки; технологию кладки стен облегченных конструкций; технологию бутовой и бутобетонной кладки;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смешанной кладки; технологию кладки перегородки из различных каменных материалов; технологию лицевой кладки и облицовки стен; способы и правила кладки стен средней сложности и сложных с утеплением и одновременной облицовкой; технологию кладки из стеклоблоков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правила техники безопасности при выполнении общих каменных работ; виды опалубки для кладки перемычек, арок, сводов, куполов и технологию изготовления и установки;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фигурной тески кирпича; технологию кладки перемычек различных видов; технологию кладки арок сводов и куполов; порядные схемы и технологию кладки карнизов различной сложности; виды декоративных кладок и технологию их выполнения; конструкции деформационных швов и технологию их устройства; технологию кладки колодцев, коллекторов и труб; особенности кладки каменных конструкций мостов, промышленных и гидротехнических сооружений;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правила кладки колонн прямоугольного сечения; способы и правила кладки из естественного камня надсводных строений арочных мостов; способы и правила кладки из естественного камня труб, лотков и оголовков; способы и правила кладки из тесаного камня наружных верстовых рядов мостовых опор прямолинейного очертания; требования к подготовке оснований под фундаменты; технологию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разбивки фундамента;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технологию монтажа фундаментных блоков и стен подвала; требования к заделке швов; виды монтажных соединений; технологию монтажа лестничных маршей, ступеней и площадок; технологию монтажа крупнопанельных перегородок, оконных и дверных блоков, подоконников; технологию монтажа панелей и плит перекрытий и покрытия; способы и правила установки сборных асбестовых и железобетонных элементов; правила техники безопасности;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виды гидроизоляции; виды и свойства материалов для гидроизоляционных работ; технологию устройства горизонтальной и вертикальной гидроизоляции из различных материалов; способы и правила заполнения каналов и коробов теплоизоляционными материалами; правила выполнения цементной стяжки; требования к качеству материалов при выполнении каменных работ; размеры допускаемых отклонений; порядок подсчета объемов каменных работ и потребности материалов;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подсчета трудозатрат стоимости выполненных работ; основы геодезии; ручной и механизированный инструмент для разборки кладки, пробивки отверстий; способы разборки кладки; технологию разборки каменных конструкций; способы разметки, пробивки и заделки отверстий, борозд, гнезд; технологию заделки балок и трещин различной ширины; технологию усиления и подводки фундаментов; технологию ремонта облицовки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выбирать инструменты, приспособления и инвентарь для каменных работ; подбирать требуемые материалы для каменной кладки; приготавливать растворную смесь для производства каменной кладки; организовывать рабочее место; устанавливать леса и подмости; пользоваться такелажной оснасткой, инвентарными стропами и захватными приспособлениями; создавать безопасные условия труда при выполнении каменных работ; читать чертежи и схемы каменных конструкций; выполнять разметку каменных конструкций;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 пользоваться инструментом для рубки кирпича; пользоваться инструментом для тески кирпича; 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кладку стен облегченных конструкций; выполнять бутовую и бутобетонную кладки; выполнять смешанные кладки; выкладывать перегородки из различных каменных материалов; выполнять лицевую кладку и облицовку стен; устанавливать утеплитель с одновременной облицовкой стен; выкладывать конструкции из стеклоблоков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; пользоваться инструментом и приспособлениями для кладки естественного камня; пользоваться инструментом и приспособлениями для кладки тесаного камня;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безопасные условия труда при выполнении общих каменных работ; производить кладку перемычек, арок, сводов и куполов; пользоваться инструментом и приспособлениями для фигурной тески, выполнять кладку карнизов различной сложности; пользоваться инструментом и приспособлениями для кладки карнизов и колонн прямоугольного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сечения, выполнять декоративную кладку; устраивать при кладке стен деформационные швы; выкладывать колодцы, коллекторы и трубы переменного сечения;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кладку каменных конструкций мостов, промышленных и гидротехнических сооружений; выполнять монтаж фундаментов и стен подвала; монтировать ригели, балки и перемычки; монтировать лестничные марши, ступени и площадки; монтировать крупнопанельные перегородки, оконные и дверные блоки, подоконники; выполнять монтаж панелей и плит перекрытий и покрытий; 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разбирать, переустанавливать блочные, пакетные подмости на пальцах и выдвижных штоках; производить заделку стыков и заливку швов сборных конструкций; соблюдать безопасные условия труда при монтаже; подготавливать материалы для устройства гидроизоляции; устраивать горизонтальную гидроизоляцию из различных материалов; устраивать вертикальную гидроизоляцию из различных материалов; пользоваться инструментом и приспособлениями для заполнения каналов и коробов теплоизоляционными материалами;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цементной стяжки; расстилать и разравнивать раствор при выполнении цементной стяжки, проверять качество материалов для каменной кладки; контролировать соблюдение системы перевязки швов, размеров и заполнение швов; контролировать вертикальность и горизонтальность кладки; проверять соответствие каменной конструкции чертежам проекта; выполнять подсчет объемов работ каменной кладки и потребность материалов;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геодезический контроль кладки и монтажа; выполнять разборку кладки; заменять разрушенные участки кладки; пробивать и заделывать отверстия, борозды, гнезда и проемы; выполнять заделку концов балок и трещин; производить ремонт облицовки, иметь практический опыт в: выполнении подготовительных работ при производстве каменных работ; производстве общих каменных работ различной сложности; выполнении архитектурных элементов из кирпича и камня;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монтажных работ при возведении кирпичных зданий; производстве гидроизоляционных работ при выполнении каменной кладки; контроле качества каменных работ; выполнении ремонта каменных конструкций.</w:t>
            </w:r>
            <w:proofErr w:type="gramEnd"/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назначение и правила применения инструмента и приспособлений при монтаже строительных конструкций; грузоподъемные машины и механизмы; устройство электрифицированного и пневматического инструмента и правила работы с ними; виды металлических и сборных бетонных и железобетонных конструкций; маркировку болтов и гаек; маркировку метизов, за исключением высокопрочных болтов; правила маркировки строительных конструкций; технологию подготовки конструкций к монтажу;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и технологию операций, выполняемых при подготовке мест установки конструкций; правила подготовки поверхностей для изоляции; правила чтения рабочих чертежей и схем производства монтажных работ; способы рациональной организации рабочего места монтажника; виды,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назначение и правила применения грузозахватных устройств и приспособлений для монтажа сборных железобетонных конструкций; правила сигнализации при транспортировке конструкций;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сигнализации при подъеме, опускании и установке строительных конструкций, при монтаже их на высоте и в стесненных условиях; виды такелажных узлов; способы крепления стальных канатов болтовыми зажимами; способы разматывания и сматывания канатов; способы и правила установки и демонтажа блоков, талей, полиспастов, лебедок и домкратов грузоподъемностью до 10 т; правила складирования конструкций в монтажной зоне;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монтажных работ; методы монтажа сборных железобетонных конструкций зданий и сооружений; правила регулировки оттяжками для удерживания конструкций от раскачивания; маркировку самонарезающих болтов; правила затяжки болтовых соединений; правила монтажа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крупнощитовой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опалубки из готовых щитов; последовательность демонтажа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крупнощитовой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опалубки из готовых щитов; технологию монтажа конструкций одноэтажных промышленных зданий; технологию монтажа конструкций многоэтажных каркасных зданий;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монтажа конструкций крупноблочных зданий; технологию монтажа конструкций крупнопанельных зданий; особенности монтажа в зимних условиях; особенности монтажа в условиях жаркого климата; правила безопасности при монтаже сборных железобетонных конструкций; свойства сталей и сплавов; виды, назначение и правила применения грузозахватных устройств и приспособлений для монтажа металлических конструкций; особенности монтажа стальных конструкций; способы установки металлических конструкций и узлов;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временного и постоянного закрепления металлических конструкций и узлов; правила безопасности при монтаже металлических конструкций; документацию на поставку конструкций и узлов; порядок визуального осмотра и проверки соответствия конструкций и размеров требованиям проекта; допускаемые отклонения от строительных норм и правил при монтаже железобетонных и металлических конструкций; требования к качеству заделки стыков и швов;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оценки качества монтажных работ; способы проверки качества сварных швов; способы защиты металла от коррозии; основы геодезии; правила подсчета объемов монтажных работ; правила подсчета расхода материалов на заданный объем работ; правила подсчета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выбирать инструменты, приспособления и инвентарь, машины и механизмы для монтажных работ; сортировать строительные конструкции по маркам; 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 прогонять резьбу болтов и гаек;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метизов, за исключением высокопрочных болтов; пробивать отверстия в бетонных и железобетонных конструкциях; зачищать стыки монтируемых конструкций; проверять плотность сварных швов; устанавливать прокладки 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нащельники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заделывать кирпичом или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бетоном концы балок, борозды, гнезда, выбоины и отверстия; защищать металл от коррозии; подготавливать поверхность для изоляции; читать рабочие чертежи и схемы производства монтажных работ; подготавливать места установки конструкций; рационально организовывать рабочее место монтажника; устанавливать средства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защитные ограждения; создавать безопасные условия работ; оценивать безопасные и санитарно-гигиенические условия собственной работы в соответствии с нормативами;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сборных железобетонных конструкций; владеть навыками работы на ручной лебедке; использовать в работе основные виды такелажного и монтажного оборудования и приспособлений грузоподъемностью до 10 т; подавать сигналы при подъеме, опускании и установке строительных конструкций при монтаже их на высоте и в стесненных условиях; вязать такелажные узлы; разматывать и сматывать канаты;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и демонтировать блоки, тали, полиспасты, лебедки и домкраты грузоподъемностью до 10 т; складировать конструкции в зоне монтажа для удобного подъема в проектное положение; выверять правильность установки блоков фундаментов; заделывать раствором швы между блоками фундаментов; монтировать сборные железобетонные конструкции различными методами при возведении всех типов зданий; монтировать мобильные здания и сооружения из инвентарных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блок-контейнеров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демонтировать их;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стыковать отправочные заводские элементы металлических конструкций с наводкой отверстий; монтировать и демонтировать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крупнощитовую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опалубку из готовых щитов; укладывать плиты дорожных покрытий; выполнять подъем, перемещение, ориентирование и установку различных сборных железобетонных конструкций; выполнять временное закрепление установленных сборных железобетонных конструкций; утеплять бетонные и железобетонные конструкции; подготавливать элементы крепежа к монтажу конструкций; устанавливать крепежные элементы;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монтажные болты; затягивать болтовые соединения, узлы уплотнений; поддерживать стальные канаты в рабочем состоянии; пользоваться ручным винтовым прессом;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конструкций; выполнять окончательную выверку и закрепление сборных железобетонных конструкций; снимать временные крепления сборных железобетонных конструкций; выполнять заделку и герметизацию стыков и швов сборных железобетонных конструкций; выполнять монтаж сборных железобетонных конструкций в особых климатических условиях;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безопасные условия труда при монтаже сборных железобетонных конструкций;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конструкций; складировать конструкции в зоне монтажа для удобного подъема в проектное положение; монтировать металлические колонны; монтировать металлические балки и фермы; монтировать металлические структурные конструкции; монтировать листовые конструкции; соблюдать безопасные условия труда при монтаже металлических конструкций; выполнять входной контроль при монтаже железобетонных и металлических конструкций;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операционный контроль монтажа железобетонных и металлических конструкций; производить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приемочный контроль смонтированных железобетонных и металлических конструкций; проверять качество сварных швов; выполнять геодезический контроль монтажа конструкций; выполнять подсчет объемов монтажных работ и потребность материалов; выполнять подсчет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выполнении подготовительных работ при производстве монтажных работ;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монтажа железобетонных конструкций при возведении всех типов зданий; производстве монтажа металлических конструкций зданий и сооружений; контроле качества монтажных работ.</w:t>
            </w:r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печных работ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нормокомплект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печника; виды, назначение и свойства материалов для кладки печей; правила подбора состава растворных смесей для кладки печей и способы их приготовления; виды и назначение печных приборов; правила организации рабочего места печника; правила чтения чертежей и схем кладки печей; правила выполнения схем и эскизов; виды и технологию устройства оснований для печей различных конструкций;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кладки печей различных типов; способы установки печных приборов; способы установки металлических печей различных конструкций; особенности переоборудования печей под газовое топливо; правила техники безопасности при выполнении печных работ; виды и назначение материалов для отделки; технологию облицовки печей изразцами; технологию оштукатуривания печей; правила техники безопасности при отделке печей; виды и принцип работы контрольно-измерительного инструмента;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допускаемые отклонения при кладке и отделке печей; способы разборки печей различных типов; способы замены приборов в печах различной конструкции; способы ремонта элементов печей; способы ремонта облицовки печей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выбирать инструменты, приспособления и инвентарь для печных работ; подбирать требуемые материалы; приготавливать растворную смесь для кладки печей; организовывать рабочее место; выполнять подготовку основания под печи различного типа;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чертежи и схемы кладки печей; выполнять схемы и эскизы для кладки печей; создавать безопасные условия труда при выполнении печных работ; выкладывать печи различного типа; устанавливать печные приборы; устанавливать металлические печи различных конструкций; переоборудовать печи под газовое топливо; соблюдать безопасные условия труда при печных работах; сортировать и подбирать по цвету (оттенкам) изразцы;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притирку кромок изразцов; облицовывать печи изразцами в процессе кладки; выполнять покрытие печей штукатуркой; соблюдать безопасные условия труда при отделке печей; проверять качество материалов и печных приборов; контролировать геометрические параметры элементов печей; проверять соответствие конструкции печей чертежам и схемам; разбирать печи и отдельные элементы; заменять приборы в печах различной конструкции; выполнять ремонт печей, очагов и труб с добавлением нового кирпича; выполнять ремонт облицовки печей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выполнении подготовительных работ при производстве печных работ; производстве кладки различных типов печей; выполнении отделки печей различными материалами;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качества печных работ; производстве ремонта печей.</w:t>
            </w:r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строительные нормы и правила производства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работ; грузоподъемные машины и механизмы; назначение и правила применения грузозахватных устройств и приспособлений; принцип работы грузозахватных приспособлений; предельные нормы нагрузки крана и стропов; требуемую длину и диаметр стропов для перемещения грузов; правила и способы сращивания и связывания стропов; сроки эксплуатации стропов, их грузоподъемность, методы и сроки испытания;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чертежей и схем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грузов; визуальное определение массы и центра тяжести перемещаемых грузов; наиболее удобные места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грузов; правила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условную сигнализацию для машинистов кранов (крановщиков); назначение и правила применения стропов-тросов, цепей, канатов и др.; способы рациональной организации рабочего места стропальщика; правила безопасности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выбирать грузозахватные устройства и приспособления, соответствующие схеме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массе и размерам перемещаемого груза; определять пригодность стропов; сращивать и связывать стропы разными узлами; читать чертежи, схемы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 рабочее место при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увязке различных строительных грузов и конструкций; создавать безопасные условия труда;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мелкоштучных грузов;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с растворной и бетонной смесями;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лесных грузов; 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сборных железобетонных и металлических конструкций и изделий, подмостей и других крупноразмерных строительных грузов;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технологического оборудования; подавать сигналы машинисту крана (крановщику) и наблюдать за грузом при подъеме, перемещении и укладке; отцеплять стропы на месте установки или укладки; соблюдать правила безопасности работ; иметь практический опыт в: выполнении подготовительных работ при производстве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стропальных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работ; производстве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увязке различных групп строительных грузов и конструкций.</w:t>
            </w:r>
            <w:proofErr w:type="gramEnd"/>
          </w:p>
        </w:tc>
      </w:tr>
      <w:tr w:rsidR="008D31DE" w:rsidRPr="008D31DE" w:rsidTr="008D31DE">
        <w:tc>
          <w:tcPr>
            <w:tcW w:w="2283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сварочных работ ручной дуговой сваркой (наплавка, резка) плавящимся покрытым </w:t>
            </w:r>
            <w:proofErr w:type="spell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электродомпростых</w:t>
            </w:r>
            <w:proofErr w:type="spell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неответственных конструкций, ручной дуговой сваркой (наплавка) неплавящимся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7102" w:type="dxa"/>
            <w:hideMark/>
          </w:tcPr>
          <w:p w:rsidR="008D31DE" w:rsidRPr="008D31DE" w:rsidRDefault="008D31DE" w:rsidP="008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виды сварочных постов и их комплектацию; правила чтения чертежей металлических изделий и конструкций, электрических схем оборудования; наименование и назначение ручного инструмента, приспособлений; основные сведения об устройстве электросварочных машин, аппаратов и сварочных камер; марки и типы электродов; правила подготовки металла под сварку; выбор режима подогрева и порядок проведения работ по предварительному, сопутствующему (межслойному) подогреву металла;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сварных соединений и швов; формы разделки кромок металла под сварку; способы и основные приемы сборки узлов и изделий; способы и основные приемы выполнения прихваток деталей, изделий и конструкций; принципы выбора режима сварки по таблицам и приборам; устройство и принцип действия различной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электросварочной аппаратуры; правила обслуживания электросварочных аппаратов; особенности сварки на переменном и постоянном токе;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технологию сварки ответственных изделий в камерах с контролируемой атмосферой; причины возникновения внутренних напряжений и деформаций в свариваемых изделиях и меры их предупреждения; виды дефектов в сварных швах и методы их предупреждения и устранения;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дуговой резки на переменном и постоянном токе; технологию кислородной резки; требования, предъявляемые к сварочному шву и поверхностям после кислородной резки (строгания); технологию наплавки при изготовлении новых деталей, узлов и инструментов; технологию наплавки нагретых баллонов и труб; технологию наплавки дефектов деталей машин, механизмов и конструкций; технику и технологию плазменной резки металла;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и технологию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малых толщин (более 0,2 мм) из различных материалов; сущность и задачи входного контроля; входной контроль качества исходных материалов (сварочной проволоки, основного металла, электродов, комплектующих) и изделий; контроль сварочного оборудования и оснастки; операционный контроль технологии сборки и сварки изделий; назначение и условия применения контрольно-измерительных приборов; способы контроля и испытания ответственных сварных швов в конструкциях различной сложности; порядок подсчета объемов сварочных работ и потребности материалов; порядок подсчета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рационально организовывать рабочее место; читать чертежи металлических изделий и конструкций, электрические схемы оборудования; выбирать инструменты, приспособления, источники питания и сварочные материалы;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подготавливать металл под сварку;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выполнять сборку узлов и изделий; выполнять прихватки деталей, изделий и конструкций во всех пространственных положениях;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параметры режима сварки; выполнять ручную дуговую и плазменную сварку различной сложности деталей, узлов и конструкций из различных сталей, цветных металлов и сплавов; выполнять ручную дуговую и плазменную сварку деталей и узлов трубопроводов из различных сталей, цветных металлов и сплавов; выполнять ручную дуговую и плазменную сварку сложных строительных и технологических конструкций;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ручную дуговую резку различных металлов и сплавов; выполнять кислородную резку (строгание) деталей различной сложности из различных металлов и сплавов в различных положениях; выполнять наплавку различных деталей, узлов и инструментов; выполнять наплавку нагретых баллонов и труб; выполнять наплавку дефектов деталей машин, механизмов и </w:t>
            </w:r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конструкций; владеть техникой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толщин (более 0,2 мм) из различных материалов; владеть техникой плазменной резки металла; 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1D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практический опыт в: выполнении подготовительных работ при производстве сварочных работ ручной электродуговой сваркой; выполнении сварочных работ ручной электродуговой сваркой различной сложности; выполнении резки различных видов металлов в различных пространственных положениях; выполнении наплавки различных деталей и инструментов; выполнении контроля качества сварочных работ.</w:t>
            </w:r>
          </w:p>
        </w:tc>
      </w:tr>
    </w:tbl>
    <w:p w:rsidR="008D31DE" w:rsidRPr="008D31DE" w:rsidRDefault="008D31DE" w:rsidP="008D31D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8D31DE">
        <w:rPr>
          <w:rFonts w:ascii="Arial" w:eastAsia="Times New Roman" w:hAnsi="Arial" w:cs="Arial"/>
          <w:b/>
          <w:bCs/>
          <w:color w:val="4D4D4D"/>
          <w:sz w:val="27"/>
          <w:szCs w:val="27"/>
        </w:rPr>
        <w:lastRenderedPageBreak/>
        <w:t>Обзор документа</w:t>
      </w:r>
    </w:p>
    <w:p w:rsidR="008D31DE" w:rsidRPr="008D31DE" w:rsidRDefault="008D31DE" w:rsidP="008D31D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1D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Утвержден новый федеральный государственный образовательный стандарт среднего профессионального образования по профессии "Мастер общестроительных работ" (08.01.07).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Стандарт представляет собой совокупность обязательных требований к среднему профессиональному образованию по указанной профессии.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Определены требования к результатам освоения основной образовательной программы и к ее структуре.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 имеет право осуществлять в соответствии со стандартом обучение лиц, зачисленных до вступления в силу приказа, с их согласия.</w:t>
      </w:r>
    </w:p>
    <w:p w:rsidR="008D31DE" w:rsidRPr="008D31DE" w:rsidRDefault="008D31DE" w:rsidP="008D31D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D31DE">
        <w:rPr>
          <w:rFonts w:ascii="Arial" w:eastAsia="Times New Roman" w:hAnsi="Arial" w:cs="Arial"/>
          <w:color w:val="333333"/>
          <w:sz w:val="23"/>
          <w:szCs w:val="23"/>
        </w:rPr>
        <w:t>Прием на обучение в соответствии с ранее действующим образовательным стандартом прекращается 1 сентября 2018 г.</w:t>
      </w:r>
    </w:p>
    <w:p w:rsidR="008F7EAE" w:rsidRDefault="008F7EAE"/>
    <w:sectPr w:rsidR="008F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DE"/>
    <w:rsid w:val="008D31DE"/>
    <w:rsid w:val="008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3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31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31DE"/>
    <w:rPr>
      <w:color w:val="0000FF"/>
      <w:u w:val="single"/>
    </w:rPr>
  </w:style>
  <w:style w:type="paragraph" w:customStyle="1" w:styleId="toleft">
    <w:name w:val="toleft"/>
    <w:basedOn w:val="a"/>
    <w:rsid w:val="008D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09054/" TargetMode="External"/><Relationship Id="rId13" Type="http://schemas.openxmlformats.org/officeDocument/2006/relationships/hyperlink" Target="https://www.garant.ru/products/ipo/prime/doc/71809054/" TargetMode="External"/><Relationship Id="rId18" Type="http://schemas.openxmlformats.org/officeDocument/2006/relationships/hyperlink" Target="https://www.garant.ru/products/ipo/prime/doc/718090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809054/" TargetMode="External"/><Relationship Id="rId7" Type="http://schemas.openxmlformats.org/officeDocument/2006/relationships/hyperlink" Target="https://www.garant.ru/products/ipo/prime/doc/71809054/" TargetMode="External"/><Relationship Id="rId12" Type="http://schemas.openxmlformats.org/officeDocument/2006/relationships/hyperlink" Target="https://www.garant.ru/products/ipo/prime/doc/71809054/" TargetMode="External"/><Relationship Id="rId17" Type="http://schemas.openxmlformats.org/officeDocument/2006/relationships/hyperlink" Target="https://www.garant.ru/products/ipo/prime/doc/718090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09054/" TargetMode="External"/><Relationship Id="rId20" Type="http://schemas.openxmlformats.org/officeDocument/2006/relationships/hyperlink" Target="https://www.garant.ru/products/ipo/prime/doc/718090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09054/" TargetMode="External"/><Relationship Id="rId11" Type="http://schemas.openxmlformats.org/officeDocument/2006/relationships/hyperlink" Target="https://www.garant.ru/products/ipo/prime/doc/71809054/" TargetMode="External"/><Relationship Id="rId5" Type="http://schemas.openxmlformats.org/officeDocument/2006/relationships/hyperlink" Target="https://www.garant.ru/products/ipo/prime/doc/71809054/" TargetMode="External"/><Relationship Id="rId15" Type="http://schemas.openxmlformats.org/officeDocument/2006/relationships/hyperlink" Target="https://www.garant.ru/products/ipo/prime/doc/7180905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09054/" TargetMode="External"/><Relationship Id="rId19" Type="http://schemas.openxmlformats.org/officeDocument/2006/relationships/hyperlink" Target="https://www.garant.ru/products/ipo/prime/doc/71809054/" TargetMode="External"/><Relationship Id="rId4" Type="http://schemas.openxmlformats.org/officeDocument/2006/relationships/hyperlink" Target="https://www.garant.ru/products/ipo/prime/doc/71809054/" TargetMode="External"/><Relationship Id="rId9" Type="http://schemas.openxmlformats.org/officeDocument/2006/relationships/hyperlink" Target="https://www.garant.ru/products/ipo/prime/doc/71809054/" TargetMode="External"/><Relationship Id="rId14" Type="http://schemas.openxmlformats.org/officeDocument/2006/relationships/hyperlink" Target="https://www.garant.ru/products/ipo/prime/doc/7180905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10216</Words>
  <Characters>58232</Characters>
  <Application>Microsoft Office Word</Application>
  <DocSecurity>0</DocSecurity>
  <Lines>485</Lines>
  <Paragraphs>136</Paragraphs>
  <ScaleCrop>false</ScaleCrop>
  <Company/>
  <LinksUpToDate>false</LinksUpToDate>
  <CharactersWithSpaces>68312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2019-09-10T06:54:00Z</dcterms:created>
  <dcterms:modified xsi:type="dcterms:W3CDTF">2019-09-10T06:54:00Z</dcterms:modified>
</cp:coreProperties>
</file>